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6449" w14:textId="77777777" w:rsidR="00A478A3" w:rsidRDefault="00A478A3"/>
    <w:p w14:paraId="7D1C24A6" w14:textId="399CE4CC" w:rsidR="00A478A3" w:rsidRPr="00FA27AC" w:rsidRDefault="00A478A3" w:rsidP="00A478A3">
      <w:pPr>
        <w:jc w:val="center"/>
        <w:rPr>
          <w:rFonts w:ascii="標楷體" w:eastAsia="標楷體" w:hAnsi="標楷體"/>
          <w:sz w:val="28"/>
          <w:szCs w:val="28"/>
        </w:rPr>
      </w:pPr>
      <w:r w:rsidRPr="00FA27AC">
        <w:rPr>
          <w:rFonts w:ascii="標楷體" w:eastAsia="標楷體" w:hAnsi="標楷體" w:hint="eastAsia"/>
          <w:sz w:val="28"/>
          <w:szCs w:val="28"/>
        </w:rPr>
        <w:t>銘傳大學11</w:t>
      </w:r>
      <w:r w:rsidR="005D0C5A">
        <w:rPr>
          <w:rFonts w:ascii="標楷體" w:eastAsia="標楷體" w:hAnsi="標楷體" w:hint="eastAsia"/>
          <w:sz w:val="28"/>
          <w:szCs w:val="28"/>
        </w:rPr>
        <w:t>5</w:t>
      </w:r>
      <w:r w:rsidRPr="00FA27AC">
        <w:rPr>
          <w:rFonts w:ascii="標楷體" w:eastAsia="標楷體" w:hAnsi="標楷體" w:hint="eastAsia"/>
          <w:sz w:val="28"/>
          <w:szCs w:val="28"/>
        </w:rPr>
        <w:t>學年</w:t>
      </w:r>
      <w:proofErr w:type="gramStart"/>
      <w:r w:rsidRPr="00FA27AC">
        <w:rPr>
          <w:rFonts w:ascii="標楷體" w:eastAsia="標楷體" w:hAnsi="標楷體" w:hint="eastAsia"/>
          <w:sz w:val="28"/>
          <w:szCs w:val="28"/>
        </w:rPr>
        <w:t>度廣銷學</w:t>
      </w:r>
      <w:proofErr w:type="gramEnd"/>
      <w:r w:rsidRPr="00FA27AC">
        <w:rPr>
          <w:rFonts w:ascii="標楷體" w:eastAsia="標楷體" w:hAnsi="標楷體" w:hint="eastAsia"/>
          <w:sz w:val="28"/>
          <w:szCs w:val="28"/>
        </w:rPr>
        <w:t>系</w:t>
      </w:r>
      <w:r w:rsidR="001E3DF5" w:rsidRPr="00FA27AC">
        <w:rPr>
          <w:rFonts w:eastAsia="標楷體" w:hAnsi="標楷體"/>
          <w:sz w:val="28"/>
          <w:szCs w:val="28"/>
        </w:rPr>
        <w:t>大學</w:t>
      </w:r>
      <w:r w:rsidR="001E3DF5" w:rsidRPr="00FA27AC">
        <w:rPr>
          <w:rFonts w:eastAsia="標楷體" w:hAnsi="標楷體" w:hint="eastAsia"/>
          <w:sz w:val="28"/>
          <w:szCs w:val="28"/>
        </w:rPr>
        <w:t>分發</w:t>
      </w:r>
      <w:r w:rsidR="001E3DF5" w:rsidRPr="00FA27AC">
        <w:rPr>
          <w:rFonts w:eastAsia="標楷體" w:hAnsi="標楷體"/>
          <w:sz w:val="28"/>
          <w:szCs w:val="28"/>
        </w:rPr>
        <w:t>入學</w:t>
      </w:r>
      <w:r w:rsidR="00961AB6" w:rsidRPr="00FA27AC">
        <w:rPr>
          <w:rFonts w:ascii="標楷體" w:eastAsia="標楷體" w:hAnsi="標楷體" w:hint="eastAsia"/>
          <w:sz w:val="28"/>
          <w:szCs w:val="28"/>
        </w:rPr>
        <w:t>招生資訊</w:t>
      </w:r>
      <w:r w:rsidRPr="00FA27AC">
        <w:rPr>
          <w:rFonts w:ascii="標楷體" w:eastAsia="標楷體" w:hAnsi="標楷體" w:hint="eastAsia"/>
          <w:sz w:val="28"/>
          <w:szCs w:val="28"/>
        </w:rPr>
        <w:t>資料</w:t>
      </w:r>
    </w:p>
    <w:tbl>
      <w:tblPr>
        <w:tblStyle w:val="a7"/>
        <w:tblW w:w="10490" w:type="dxa"/>
        <w:tblInd w:w="-1139" w:type="dxa"/>
        <w:tblLook w:val="04A0" w:firstRow="1" w:lastRow="0" w:firstColumn="1" w:lastColumn="0" w:noHBand="0" w:noVBand="1"/>
      </w:tblPr>
      <w:tblGrid>
        <w:gridCol w:w="1659"/>
        <w:gridCol w:w="1457"/>
        <w:gridCol w:w="2268"/>
        <w:gridCol w:w="1134"/>
        <w:gridCol w:w="3972"/>
      </w:tblGrid>
      <w:tr w:rsidR="00CE468F" w14:paraId="0A3A125A" w14:textId="77777777" w:rsidTr="005D0C5A">
        <w:tc>
          <w:tcPr>
            <w:tcW w:w="1659" w:type="dxa"/>
          </w:tcPr>
          <w:p w14:paraId="3BB6F63B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5EAC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1457" w:type="dxa"/>
          </w:tcPr>
          <w:p w14:paraId="75110E12" w14:textId="77777777" w:rsidR="00CE468F" w:rsidRPr="00EA5EAC" w:rsidRDefault="00CE468F" w:rsidP="003411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EA5EAC">
              <w:rPr>
                <w:rFonts w:ascii="標楷體" w:eastAsia="標楷體" w:hAnsi="標楷體"/>
                <w:b/>
                <w:bCs/>
              </w:rPr>
              <w:t>學科能力測驗及英語聽力測驗檢定標準</w:t>
            </w:r>
          </w:p>
        </w:tc>
        <w:tc>
          <w:tcPr>
            <w:tcW w:w="2268" w:type="dxa"/>
          </w:tcPr>
          <w:p w14:paraId="2A55C42C" w14:textId="77777777" w:rsidR="00CE468F" w:rsidRDefault="00CE468F" w:rsidP="00341187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EA5EAC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採</w:t>
            </w:r>
            <w:proofErr w:type="gramEnd"/>
            <w:r w:rsidRPr="00EA5EAC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計科目</w:t>
            </w:r>
          </w:p>
          <w:p w14:paraId="37539ABC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5EAC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及加權</w:t>
            </w:r>
          </w:p>
        </w:tc>
        <w:tc>
          <w:tcPr>
            <w:tcW w:w="1134" w:type="dxa"/>
          </w:tcPr>
          <w:p w14:paraId="1D63F478" w14:textId="77777777" w:rsidR="00CE468F" w:rsidRPr="00EA5EAC" w:rsidRDefault="00CE468F" w:rsidP="00341187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EA5EAC">
              <w:rPr>
                <w:rFonts w:ascii="標楷體" w:eastAsia="標楷體" w:hAnsi="標楷體"/>
                <w:b/>
                <w:bCs/>
              </w:rPr>
              <w:t>同分參酌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EA5EAC">
              <w:rPr>
                <w:rFonts w:ascii="標楷體" w:eastAsia="標楷體" w:hAnsi="標楷體"/>
                <w:b/>
                <w:bCs/>
              </w:rPr>
              <w:t>順序</w:t>
            </w:r>
          </w:p>
          <w:p w14:paraId="1EA64EBA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2" w:type="dxa"/>
          </w:tcPr>
          <w:p w14:paraId="6D26F2B6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5EAC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選系說明</w:t>
            </w:r>
          </w:p>
        </w:tc>
      </w:tr>
      <w:tr w:rsidR="00CE468F" w14:paraId="63F6C599" w14:textId="77777777" w:rsidTr="005D0C5A">
        <w:trPr>
          <w:trHeight w:val="660"/>
        </w:trPr>
        <w:tc>
          <w:tcPr>
            <w:tcW w:w="1659" w:type="dxa"/>
            <w:vMerge w:val="restart"/>
          </w:tcPr>
          <w:p w14:paraId="70DEBF43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5EAC">
              <w:rPr>
                <w:rFonts w:ascii="標楷體" w:eastAsia="標楷體" w:hAnsi="標楷體" w:hint="eastAsia"/>
                <w:sz w:val="28"/>
                <w:szCs w:val="28"/>
              </w:rPr>
              <w:t>考試分發</w:t>
            </w:r>
          </w:p>
        </w:tc>
        <w:tc>
          <w:tcPr>
            <w:tcW w:w="1457" w:type="dxa"/>
            <w:vMerge w:val="restart"/>
          </w:tcPr>
          <w:p w14:paraId="2C5C72DD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</w:t>
            </w:r>
          </w:p>
        </w:tc>
        <w:tc>
          <w:tcPr>
            <w:tcW w:w="2268" w:type="dxa"/>
          </w:tcPr>
          <w:p w14:paraId="71AF5622" w14:textId="77777777" w:rsidR="00CE468F" w:rsidRPr="001C6C68" w:rsidRDefault="00CE468F" w:rsidP="0034118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1C6C68">
              <w:rPr>
                <w:rFonts w:ascii="標楷體" w:eastAsia="標楷體" w:hAnsi="標楷體"/>
                <w:color w:val="000000"/>
                <w:sz w:val="22"/>
              </w:rPr>
              <w:t>國</w:t>
            </w:r>
            <w:r w:rsidRPr="001C6C68">
              <w:rPr>
                <w:rFonts w:ascii="標楷體" w:eastAsia="標楷體" w:hAnsi="標楷體" w:hint="eastAsia"/>
                <w:color w:val="000000"/>
                <w:sz w:val="22"/>
              </w:rPr>
              <w:t>文</w:t>
            </w:r>
            <w:r w:rsidRPr="001C6C68">
              <w:rPr>
                <w:rFonts w:ascii="標楷體" w:eastAsia="標楷體" w:hAnsi="標楷體"/>
                <w:color w:val="000000"/>
                <w:sz w:val="22"/>
              </w:rPr>
              <w:t xml:space="preserve"> x</w:t>
            </w:r>
            <w:r w:rsidRPr="001C6C68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1C6C68">
              <w:rPr>
                <w:rFonts w:ascii="標楷體" w:eastAsia="標楷體" w:hAnsi="標楷體"/>
                <w:color w:val="000000"/>
                <w:sz w:val="22"/>
              </w:rPr>
              <w:t>.00</w:t>
            </w:r>
          </w:p>
        </w:tc>
        <w:tc>
          <w:tcPr>
            <w:tcW w:w="1134" w:type="dxa"/>
          </w:tcPr>
          <w:p w14:paraId="6E884BFD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14:paraId="7DD809A4" w14:textId="533332F8" w:rsidR="00CE468F" w:rsidRPr="00EA5EAC" w:rsidRDefault="005D0C5A" w:rsidP="0034118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D0C5A">
              <w:rPr>
                <w:rFonts w:ascii="標楷體" w:eastAsia="標楷體" w:hAnsi="標楷體"/>
                <w:color w:val="000000"/>
                <w:sz w:val="26"/>
                <w:szCs w:val="26"/>
              </w:rPr>
              <w:t>本系學習課程具有與人互動的特性，且需學習 公關、行銷、品牌、創意設計及消費者洞悉。 須備視覺、聽覺判定能力、口語表達及人際互動溝通協調能力、具相當之抗壓能力。在台北 校區上課。為全台唯一培養跨領域策略性思考 能力的廣告行銷人才之科系，歡迎有志廣告、 公關、行銷、品牌及傳播研究的同學就讀。</w:t>
            </w:r>
            <w:r w:rsidR="00CE468F" w:rsidRPr="00EA5EAC">
              <w:rPr>
                <w:rFonts w:ascii="標楷體" w:eastAsia="標楷體" w:hAnsi="標楷體"/>
                <w:color w:val="000000"/>
                <w:sz w:val="26"/>
                <w:szCs w:val="26"/>
              </w:rPr>
              <w:t>http://web.adv.mcu.edu.tw/</w:t>
            </w:r>
          </w:p>
        </w:tc>
      </w:tr>
      <w:tr w:rsidR="00CE468F" w14:paraId="20E53909" w14:textId="77777777" w:rsidTr="005D0C5A">
        <w:trPr>
          <w:trHeight w:val="540"/>
        </w:trPr>
        <w:tc>
          <w:tcPr>
            <w:tcW w:w="1659" w:type="dxa"/>
            <w:vMerge/>
          </w:tcPr>
          <w:p w14:paraId="0D076384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14:paraId="6F8165C3" w14:textId="77777777" w:rsidR="00CE468F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29ED7D" w14:textId="77777777" w:rsidR="00CE468F" w:rsidRPr="001C6C68" w:rsidRDefault="00CE468F" w:rsidP="0034118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1C6C68">
              <w:rPr>
                <w:rFonts w:ascii="標楷體" w:eastAsia="標楷體" w:hAnsi="標楷體" w:hint="eastAsia"/>
                <w:sz w:val="22"/>
              </w:rPr>
              <w:t>歷史</w:t>
            </w:r>
            <w:r w:rsidRPr="001C6C68">
              <w:rPr>
                <w:rFonts w:ascii="標楷體" w:eastAsia="標楷體" w:hAnsi="標楷體"/>
                <w:color w:val="000000"/>
                <w:sz w:val="22"/>
              </w:rPr>
              <w:t>x</w:t>
            </w:r>
            <w:r w:rsidRPr="001C6C68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.00</w:t>
            </w:r>
          </w:p>
        </w:tc>
        <w:tc>
          <w:tcPr>
            <w:tcW w:w="1134" w:type="dxa"/>
          </w:tcPr>
          <w:p w14:paraId="2D88B3CC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72" w:type="dxa"/>
            <w:vMerge/>
          </w:tcPr>
          <w:p w14:paraId="70665559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CE468F" w14:paraId="0B870AA0" w14:textId="77777777" w:rsidTr="005D0C5A">
        <w:trPr>
          <w:trHeight w:val="525"/>
        </w:trPr>
        <w:tc>
          <w:tcPr>
            <w:tcW w:w="1659" w:type="dxa"/>
            <w:vMerge/>
          </w:tcPr>
          <w:p w14:paraId="14C9D1EF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14:paraId="1D877220" w14:textId="77777777" w:rsidR="00CE468F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320738" w14:textId="77777777" w:rsidR="00CE468F" w:rsidRPr="001C6C68" w:rsidRDefault="00CE468F" w:rsidP="0034118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1C6C68">
              <w:rPr>
                <w:rFonts w:ascii="標楷體" w:eastAsia="標楷體" w:hAnsi="標楷體" w:hint="eastAsia"/>
                <w:sz w:val="22"/>
              </w:rPr>
              <w:t>公民與社會</w:t>
            </w:r>
            <w:r w:rsidRPr="001C6C68">
              <w:rPr>
                <w:rFonts w:ascii="標楷體" w:eastAsia="標楷體" w:hAnsi="標楷體"/>
                <w:color w:val="000000"/>
                <w:sz w:val="22"/>
              </w:rPr>
              <w:t>x</w:t>
            </w:r>
            <w:r w:rsidRPr="001C6C68">
              <w:rPr>
                <w:rFonts w:ascii="標楷體" w:eastAsia="標楷體" w:hAnsi="標楷體" w:hint="eastAsia"/>
                <w:color w:val="000000"/>
                <w:sz w:val="22"/>
              </w:rPr>
              <w:t>2.00</w:t>
            </w:r>
          </w:p>
        </w:tc>
        <w:tc>
          <w:tcPr>
            <w:tcW w:w="1134" w:type="dxa"/>
          </w:tcPr>
          <w:p w14:paraId="4A4BE821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72" w:type="dxa"/>
            <w:vMerge/>
          </w:tcPr>
          <w:p w14:paraId="5D150C55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CE468F" w14:paraId="09A9AD7D" w14:textId="77777777" w:rsidTr="005D0C5A">
        <w:trPr>
          <w:trHeight w:val="1995"/>
        </w:trPr>
        <w:tc>
          <w:tcPr>
            <w:tcW w:w="1659" w:type="dxa"/>
            <w:vMerge/>
          </w:tcPr>
          <w:p w14:paraId="56AF4542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14:paraId="1D00EA77" w14:textId="77777777" w:rsidR="00CE468F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2FA9E0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</w:tcPr>
          <w:p w14:paraId="0A94DDA1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2" w:type="dxa"/>
            <w:vMerge/>
          </w:tcPr>
          <w:p w14:paraId="0C072882" w14:textId="77777777" w:rsidR="00CE468F" w:rsidRPr="00EA5EAC" w:rsidRDefault="00CE468F" w:rsidP="00341187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14:paraId="4D7158F8" w14:textId="77777777" w:rsidR="00A478A3" w:rsidRPr="00A478A3" w:rsidRDefault="00A478A3" w:rsidP="00A478A3"/>
    <w:p w14:paraId="106F03A7" w14:textId="77777777" w:rsidR="00A478A3" w:rsidRDefault="00A478A3" w:rsidP="00A478A3"/>
    <w:p w14:paraId="0DEBE42E" w14:textId="77777777" w:rsidR="008C3819" w:rsidRPr="00A478A3" w:rsidRDefault="00A478A3" w:rsidP="00A478A3">
      <w:pPr>
        <w:tabs>
          <w:tab w:val="left" w:pos="6180"/>
        </w:tabs>
      </w:pPr>
      <w:r>
        <w:tab/>
      </w:r>
    </w:p>
    <w:sectPr w:rsidR="008C3819" w:rsidRPr="00A478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72B6" w14:textId="77777777" w:rsidR="0050072D" w:rsidRDefault="0050072D" w:rsidP="00961AB6">
      <w:r>
        <w:separator/>
      </w:r>
    </w:p>
  </w:endnote>
  <w:endnote w:type="continuationSeparator" w:id="0">
    <w:p w14:paraId="519C6250" w14:textId="77777777" w:rsidR="0050072D" w:rsidRDefault="0050072D" w:rsidP="0096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8580" w14:textId="77777777" w:rsidR="0050072D" w:rsidRDefault="0050072D" w:rsidP="00961AB6">
      <w:r>
        <w:separator/>
      </w:r>
    </w:p>
  </w:footnote>
  <w:footnote w:type="continuationSeparator" w:id="0">
    <w:p w14:paraId="56E9A9C2" w14:textId="77777777" w:rsidR="0050072D" w:rsidRDefault="0050072D" w:rsidP="0096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A3"/>
    <w:rsid w:val="001E3DF5"/>
    <w:rsid w:val="002B7ED0"/>
    <w:rsid w:val="004E4D3E"/>
    <w:rsid w:val="0050072D"/>
    <w:rsid w:val="0052407D"/>
    <w:rsid w:val="005D0C5A"/>
    <w:rsid w:val="006365F2"/>
    <w:rsid w:val="00694ECD"/>
    <w:rsid w:val="006F5CE3"/>
    <w:rsid w:val="007A3CBF"/>
    <w:rsid w:val="008C3819"/>
    <w:rsid w:val="00961AB6"/>
    <w:rsid w:val="00A478A3"/>
    <w:rsid w:val="00AA654B"/>
    <w:rsid w:val="00AC7C0C"/>
    <w:rsid w:val="00BD42FD"/>
    <w:rsid w:val="00C66C25"/>
    <w:rsid w:val="00CD6666"/>
    <w:rsid w:val="00CE468F"/>
    <w:rsid w:val="00EF0402"/>
    <w:rsid w:val="00FA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EE311"/>
  <w15:chartTrackingRefBased/>
  <w15:docId w15:val="{33E70F70-0BEF-4B6B-9EE8-4AB12206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A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AB6"/>
    <w:rPr>
      <w:sz w:val="20"/>
      <w:szCs w:val="20"/>
    </w:rPr>
  </w:style>
  <w:style w:type="table" w:styleId="a7">
    <w:name w:val="Table Grid"/>
    <w:basedOn w:val="a1"/>
    <w:uiPriority w:val="59"/>
    <w:rsid w:val="00CE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王慧美</cp:lastModifiedBy>
  <cp:revision>2</cp:revision>
  <cp:lastPrinted>2023-11-15T09:25:00Z</cp:lastPrinted>
  <dcterms:created xsi:type="dcterms:W3CDTF">2025-10-27T06:42:00Z</dcterms:created>
  <dcterms:modified xsi:type="dcterms:W3CDTF">2025-10-27T06:42:00Z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5b787454a33016da4d21c6ae9a7635b7225fce232ca603d23606bf9e5e426586</vt:lpwstr>
  </property>
</Properties>
</file>